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247BAB" w:rsidP="00781A6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 xml:space="preserve">FOMENTO AO </w:t>
      </w:r>
      <w:r w:rsidR="00781A63" w:rsidRPr="00781A63">
        <w:rPr>
          <w:rFonts w:ascii="Arial" w:hAnsi="Arial" w:cs="Arial"/>
          <w:b/>
          <w:sz w:val="24"/>
          <w:szCs w:val="24"/>
        </w:rPr>
        <w:t>PATRIMÔNIO IMATERIAL - CULTURA POPULAR</w:t>
      </w:r>
    </w:p>
    <w:p w:rsidR="0000560B" w:rsidRPr="006F7E7C" w:rsidRDefault="0000560B">
      <w:pPr>
        <w:rPr>
          <w:rFonts w:ascii="Arial" w:hAnsi="Arial" w:cs="Arial"/>
        </w:rPr>
      </w:pPr>
    </w:p>
    <w:p w:rsidR="000478A9" w:rsidRDefault="000478A9" w:rsidP="000478A9">
      <w:pPr>
        <w:ind w:firstLine="0"/>
        <w:rPr>
          <w:rFonts w:ascii="Arial" w:hAnsi="Arial" w:cs="Arial"/>
        </w:rPr>
      </w:pPr>
    </w:p>
    <w:p w:rsidR="000478A9" w:rsidRPr="006F7E7C" w:rsidRDefault="000478A9" w:rsidP="000478A9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Para fins deste Edital, serão aceitas as modalidades: </w:t>
      </w:r>
    </w:p>
    <w:p w:rsidR="000478A9" w:rsidRPr="006F7E7C" w:rsidRDefault="000478A9" w:rsidP="000478A9">
      <w:pPr>
        <w:ind w:firstLine="0"/>
        <w:rPr>
          <w:rFonts w:ascii="Arial" w:hAnsi="Arial" w:cs="Arial"/>
        </w:rPr>
      </w:pPr>
    </w:p>
    <w:p w:rsidR="000478A9" w:rsidRDefault="000478A9" w:rsidP="000478A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Grande Orçamento</w:t>
      </w:r>
    </w:p>
    <w:p w:rsidR="000478A9" w:rsidRDefault="000478A9" w:rsidP="000478A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Médio Orçamento</w:t>
      </w:r>
    </w:p>
    <w:p w:rsidR="000478A9" w:rsidRDefault="000478A9" w:rsidP="000478A9">
      <w:pPr>
        <w:ind w:firstLine="0"/>
        <w:rPr>
          <w:rFonts w:ascii="Arial" w:hAnsi="Arial" w:cs="Arial"/>
        </w:rPr>
      </w:pPr>
    </w:p>
    <w:p w:rsidR="000478A9" w:rsidRPr="006F7E7C" w:rsidRDefault="000478A9" w:rsidP="000478A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Para estas modalidades, poderão inscrever projetos de, manifestaçoes populares, festas populares, danças,  projetos de pesquisa, livro, criação, circulação de conteúdo da cultura popular, seminário</w:t>
      </w:r>
      <w:r w:rsidR="001B37A7">
        <w:rPr>
          <w:rFonts w:ascii="Arial" w:hAnsi="Arial" w:cs="Arial"/>
        </w:rPr>
        <w:t>s e cursos, manutenção de grupos populares, folclóricos e de mestres da cultura popular.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352FFA" w:rsidRPr="006F7E7C" w:rsidRDefault="00352FFA" w:rsidP="000478A9">
      <w:pPr>
        <w:ind w:firstLine="0"/>
        <w:rPr>
          <w:rFonts w:ascii="Arial" w:hAnsi="Arial" w:cs="Arial"/>
        </w:rPr>
      </w:pPr>
    </w:p>
    <w:p w:rsidR="00247BAB" w:rsidRPr="006F7E7C" w:rsidRDefault="00247BAB" w:rsidP="00483F2D">
      <w:pPr>
        <w:ind w:firstLine="0"/>
        <w:rPr>
          <w:rFonts w:ascii="Arial" w:hAnsi="Arial" w:cs="Arial"/>
        </w:rPr>
      </w:pPr>
      <w:bookmarkStart w:id="0" w:name="_GoBack"/>
      <w:bookmarkEnd w:id="0"/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Default="00F670A8">
      <w:pPr>
        <w:rPr>
          <w:rFonts w:ascii="Arial" w:hAnsi="Arial" w:cs="Arial"/>
        </w:rPr>
      </w:pPr>
    </w:p>
    <w:p w:rsidR="00781A63" w:rsidRDefault="00781A63" w:rsidP="00781A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1"/>
        <w:gridCol w:w="2367"/>
        <w:gridCol w:w="1338"/>
        <w:gridCol w:w="2137"/>
        <w:gridCol w:w="957"/>
      </w:tblGrid>
      <w:tr w:rsidR="00781A63" w:rsidRPr="00AF6048" w:rsidTr="00781A63">
        <w:tc>
          <w:tcPr>
            <w:tcW w:w="1921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6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38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37" w:type="dxa"/>
            <w:shd w:val="clear" w:color="auto" w:fill="95B3D7" w:themeFill="accent1" w:themeFillTint="99"/>
            <w:vAlign w:val="center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781A63" w:rsidRPr="00AF6048" w:rsidTr="00781A63">
        <w:trPr>
          <w:trHeight w:val="165"/>
        </w:trPr>
        <w:tc>
          <w:tcPr>
            <w:tcW w:w="1921" w:type="dxa"/>
          </w:tcPr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</w:p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orçamento</w:t>
            </w:r>
          </w:p>
        </w:tc>
        <w:tc>
          <w:tcPr>
            <w:tcW w:w="2367" w:type="dxa"/>
          </w:tcPr>
          <w:p w:rsidR="00781A63" w:rsidRPr="00AF6048" w:rsidRDefault="00781A63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38" w:type="dxa"/>
          </w:tcPr>
          <w:p w:rsidR="00781A63" w:rsidRPr="00AF6048" w:rsidRDefault="00781A63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37" w:type="dxa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R$ 200 mil</w:t>
            </w:r>
          </w:p>
        </w:tc>
        <w:tc>
          <w:tcPr>
            <w:tcW w:w="957" w:type="dxa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61%</w:t>
            </w:r>
          </w:p>
        </w:tc>
      </w:tr>
      <w:tr w:rsidR="00781A63" w:rsidRPr="00AF6048" w:rsidTr="00781A63">
        <w:trPr>
          <w:trHeight w:val="165"/>
        </w:trPr>
        <w:tc>
          <w:tcPr>
            <w:tcW w:w="7763" w:type="dxa"/>
            <w:gridSpan w:val="4"/>
          </w:tcPr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</w:p>
        </w:tc>
      </w:tr>
      <w:tr w:rsidR="00781A63" w:rsidRPr="00AF6048" w:rsidTr="00781A63">
        <w:trPr>
          <w:trHeight w:val="390"/>
        </w:trPr>
        <w:tc>
          <w:tcPr>
            <w:tcW w:w="1921" w:type="dxa"/>
          </w:tcPr>
          <w:p w:rsidR="00781A63" w:rsidRPr="00E2699C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Médio orçamento</w:t>
            </w:r>
          </w:p>
        </w:tc>
        <w:tc>
          <w:tcPr>
            <w:tcW w:w="2367" w:type="dxa"/>
          </w:tcPr>
          <w:p w:rsidR="00781A63" w:rsidRPr="00AF6048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38" w:type="dxa"/>
          </w:tcPr>
          <w:p w:rsidR="00781A63" w:rsidRPr="00AF6048" w:rsidRDefault="00781A63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37" w:type="dxa"/>
          </w:tcPr>
          <w:p w:rsidR="00781A63" w:rsidRPr="00AF6048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39%</w:t>
            </w:r>
          </w:p>
        </w:tc>
      </w:tr>
      <w:tr w:rsidR="00781A63" w:rsidRPr="00AF6048" w:rsidTr="00781A63">
        <w:trPr>
          <w:trHeight w:val="390"/>
        </w:trPr>
        <w:tc>
          <w:tcPr>
            <w:tcW w:w="1921" w:type="dxa"/>
            <w:shd w:val="clear" w:color="auto" w:fill="95B3D7" w:themeFill="accent1" w:themeFillTint="99"/>
          </w:tcPr>
          <w:p w:rsidR="00781A63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67" w:type="dxa"/>
            <w:shd w:val="clear" w:color="auto" w:fill="95B3D7" w:themeFill="accent1" w:themeFillTint="99"/>
          </w:tcPr>
          <w:p w:rsidR="00781A63" w:rsidRDefault="00781A63" w:rsidP="0035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projetos</w:t>
            </w:r>
          </w:p>
        </w:tc>
        <w:tc>
          <w:tcPr>
            <w:tcW w:w="1338" w:type="dxa"/>
            <w:shd w:val="clear" w:color="auto" w:fill="95B3D7" w:themeFill="accent1" w:themeFillTint="99"/>
          </w:tcPr>
          <w:p w:rsidR="00781A63" w:rsidRDefault="00781A63" w:rsidP="0035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R$ 1.300.000,00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781A63" w:rsidRDefault="00781A63" w:rsidP="00352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781A63" w:rsidRPr="006F7E7C" w:rsidRDefault="00781A63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Default="009459AE">
      <w:pPr>
        <w:rPr>
          <w:rFonts w:ascii="Arial" w:hAnsi="Arial" w:cs="Arial"/>
        </w:rPr>
      </w:pPr>
    </w:p>
    <w:p w:rsidR="009459AE" w:rsidRPr="006F7E7C" w:rsidRDefault="009459AE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6419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05020C">
        <w:trPr>
          <w:trHeight w:val="4716"/>
        </w:trPr>
        <w:tc>
          <w:tcPr>
            <w:tcW w:w="2235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478A9" w:rsidP="00047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MANIFESTAÇÃO POPULAR E FESTAS POPULARES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E850F9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05020C">
        <w:tc>
          <w:tcPr>
            <w:tcW w:w="2235" w:type="dxa"/>
          </w:tcPr>
          <w:p w:rsidR="00850B3A" w:rsidRPr="000478A9" w:rsidRDefault="00850B3A" w:rsidP="000478A9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74AD" w:rsidRPr="000478A9" w:rsidRDefault="000478A9" w:rsidP="00047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8A9">
              <w:rPr>
                <w:rFonts w:ascii="Arial" w:hAnsi="Arial" w:cs="Arial"/>
                <w:b/>
                <w:sz w:val="20"/>
                <w:szCs w:val="20"/>
              </w:rPr>
              <w:t>CIRCULAÇÃO DE GRUPOS OU CONTEÚDO DA CULTURA POPULAR</w:t>
            </w:r>
          </w:p>
          <w:p w:rsidR="00850B3A" w:rsidRPr="000478A9" w:rsidRDefault="000478A9" w:rsidP="000478A9">
            <w:pPr>
              <w:spacing w:line="72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19" w:type="dxa"/>
          </w:tcPr>
          <w:p w:rsidR="00646BF3" w:rsidRPr="006F7E7C" w:rsidRDefault="00646BF3" w:rsidP="00646BF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46BF3" w:rsidRPr="006F7E7C" w:rsidRDefault="00646BF3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da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 proposta</w:t>
            </w:r>
            <w:r w:rsidR="000478A9">
              <w:rPr>
                <w:rFonts w:ascii="Arial" w:hAnsi="Arial" w:cs="Arial"/>
                <w:sz w:val="18"/>
                <w:szCs w:val="18"/>
              </w:rPr>
              <w:t xml:space="preserve"> para a programação da circulação;</w:t>
            </w:r>
          </w:p>
          <w:p w:rsidR="00646BF3" w:rsidRPr="006F7E7C" w:rsidRDefault="00646BF3" w:rsidP="000B74A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B74AD" w:rsidRPr="00324262" w:rsidRDefault="000B74AD" w:rsidP="0032426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aceit</w:t>
            </w:r>
            <w:r w:rsidR="000478A9">
              <w:rPr>
                <w:rFonts w:ascii="Arial" w:hAnsi="Arial" w:cs="Arial"/>
                <w:sz w:val="18"/>
                <w:szCs w:val="18"/>
              </w:rPr>
              <w:t>e de convidados</w:t>
            </w:r>
            <w:r w:rsidRPr="006F7E7C">
              <w:rPr>
                <w:rFonts w:ascii="Arial" w:hAnsi="Arial" w:cs="Arial"/>
                <w:sz w:val="18"/>
                <w:szCs w:val="18"/>
              </w:rPr>
              <w:t>, se for o caso;</w:t>
            </w:r>
          </w:p>
          <w:p w:rsidR="000B74AD" w:rsidRPr="006F7E7C" w:rsidRDefault="000B74AD" w:rsidP="000B74AD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0B74AD" w:rsidRPr="006F7E7C" w:rsidRDefault="00850B3A" w:rsidP="00646BF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carta de anuência dos responsáveis</w:t>
            </w:r>
            <w:r w:rsidR="000B74AD" w:rsidRPr="006F7E7C">
              <w:rPr>
                <w:rFonts w:ascii="Arial" w:hAnsi="Arial" w:cs="Arial"/>
                <w:sz w:val="18"/>
                <w:szCs w:val="18"/>
              </w:rPr>
              <w:t xml:space="preserve"> pelos espaços de realização da temporada</w:t>
            </w:r>
            <w:r w:rsidRPr="006F7E7C">
              <w:rPr>
                <w:rFonts w:ascii="Arial" w:hAnsi="Arial" w:cs="Arial"/>
                <w:sz w:val="18"/>
                <w:szCs w:val="18"/>
              </w:rPr>
              <w:t>, contendo o valor a ser cobrado</w:t>
            </w:r>
            <w:r w:rsidR="00526C96">
              <w:rPr>
                <w:rFonts w:ascii="Arial" w:hAnsi="Arial" w:cs="Arial"/>
                <w:sz w:val="18"/>
                <w:szCs w:val="18"/>
              </w:rPr>
              <w:t>, se for o caso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0B74AD" w:rsidRPr="006F7E7C" w:rsidRDefault="000B74AD" w:rsidP="000B74AD">
            <w:pPr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0B74AD" w:rsidRPr="00324262" w:rsidRDefault="000478A9" w:rsidP="000478A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apresentar fotos de atividades anteriores.</w:t>
            </w:r>
          </w:p>
        </w:tc>
      </w:tr>
      <w:tr w:rsidR="00850B3A" w:rsidRPr="006F7E7C" w:rsidTr="0005020C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0478A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047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 xml:space="preserve">MANUTENÇÃO DE </w:t>
            </w:r>
            <w:r w:rsidR="000478A9">
              <w:rPr>
                <w:rFonts w:ascii="Arial" w:hAnsi="Arial" w:cs="Arial"/>
                <w:b/>
                <w:sz w:val="20"/>
                <w:szCs w:val="20"/>
              </w:rPr>
              <w:t xml:space="preserve">MESTRES OU </w:t>
            </w:r>
            <w:r w:rsidRPr="006F7E7C">
              <w:rPr>
                <w:rFonts w:ascii="Arial" w:hAnsi="Arial" w:cs="Arial"/>
                <w:b/>
                <w:sz w:val="20"/>
                <w:szCs w:val="20"/>
              </w:rPr>
              <w:t>GRUPOS</w:t>
            </w:r>
            <w:r w:rsidR="000478A9">
              <w:rPr>
                <w:rFonts w:ascii="Arial" w:hAnsi="Arial" w:cs="Arial"/>
                <w:b/>
                <w:sz w:val="20"/>
                <w:szCs w:val="20"/>
              </w:rPr>
              <w:t xml:space="preserve"> DA CULTURA POPULAR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478A9">
              <w:rPr>
                <w:rFonts w:ascii="Arial" w:hAnsi="Arial" w:cs="Arial"/>
                <w:sz w:val="18"/>
                <w:szCs w:val="18"/>
              </w:rPr>
              <w:t xml:space="preserve">  - histórico;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6C7A01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5020C" w:rsidRDefault="0005020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5020C" w:rsidRDefault="0005020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924B0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924B0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5020C" w:rsidRPr="006F7E7C" w:rsidRDefault="0005020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05020C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05020C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PESQUISA, LIVRO,INTECÂMBIO, RESIDENCIA, SEMINÁRIOS E CURSOS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D1964" w:rsidRDefault="008D196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lastRenderedPageBreak/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(Livro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AC2A42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cursos/oficinas, seminários, intercâm</w:t>
            </w:r>
            <w:r w:rsidR="00324262">
              <w:rPr>
                <w:rFonts w:ascii="Arial" w:hAnsi="Arial" w:cs="Arial"/>
                <w:sz w:val="18"/>
                <w:szCs w:val="18"/>
              </w:rPr>
              <w:t>bio, residências)</w:t>
            </w:r>
            <w:r w:rsidR="00C216D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>Para projetos que envolvam formação, cursos/ofi</w:t>
            </w:r>
            <w:r w:rsidR="009924B0">
              <w:rPr>
                <w:rFonts w:ascii="Arial" w:hAnsi="Arial" w:cs="Arial"/>
                <w:sz w:val="18"/>
                <w:szCs w:val="18"/>
              </w:rPr>
              <w:t xml:space="preserve">cinas, seminários, intercâmbio,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residências, apresentar: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argumentos que justifiquem a ação de capacitação (contribuição para a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924B0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formação artística e/ou técnica da(s) pessoa(s) envolvidas,</w:t>
            </w:r>
            <w:r w:rsidR="009924B0">
              <w:rPr>
                <w:rFonts w:ascii="Arial" w:hAnsi="Arial" w:cs="Arial"/>
                <w:sz w:val="18"/>
                <w:szCs w:val="18"/>
              </w:rPr>
              <w:t xml:space="preserve"> benefícios </w:t>
            </w:r>
          </w:p>
          <w:p w:rsidR="009924B0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para o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desenvolvimento da carreira a serem gerados com o projeto e </w:t>
            </w:r>
          </w:p>
          <w:p w:rsidR="00AC2A42" w:rsidRPr="006F7E7C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retornos para o desenvolvimento cultural de Goiás); </w:t>
            </w:r>
          </w:p>
          <w:p w:rsidR="001C7718" w:rsidRPr="006F7E7C" w:rsidRDefault="009924B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III.</w:t>
            </w:r>
          </w:p>
          <w:p w:rsidR="00AC2A42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instituição onde será realizado o curso e site da instituição;</w:t>
            </w: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16D9" w:rsidRPr="006F7E7C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Para propostas de livro, inseri o Boneco ou justificativa textual informando o conteúdo a ser publicado. (OBS: não poderá ser modificado o objeto do livro caso não seja encaminhado o boneco).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8D1964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9B03DC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72765" cy="60579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1964" w:rsidRPr="008D1964">
      <w:drawing>
        <wp:inline distT="0" distB="0" distL="0" distR="0">
          <wp:extent cx="979805" cy="932815"/>
          <wp:effectExtent l="38100" t="38100" r="29845" b="635"/>
          <wp:docPr id="1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441AE"/>
    <w:rsid w:val="000478A9"/>
    <w:rsid w:val="0005020C"/>
    <w:rsid w:val="000607AB"/>
    <w:rsid w:val="00097F87"/>
    <w:rsid w:val="000B74AD"/>
    <w:rsid w:val="000F1FC1"/>
    <w:rsid w:val="001227FC"/>
    <w:rsid w:val="00140A8F"/>
    <w:rsid w:val="0017136E"/>
    <w:rsid w:val="001920C3"/>
    <w:rsid w:val="001B37A7"/>
    <w:rsid w:val="001C7718"/>
    <w:rsid w:val="00200035"/>
    <w:rsid w:val="00247BAB"/>
    <w:rsid w:val="00324262"/>
    <w:rsid w:val="00352FFA"/>
    <w:rsid w:val="0035688A"/>
    <w:rsid w:val="00403D83"/>
    <w:rsid w:val="00483F2D"/>
    <w:rsid w:val="004E2815"/>
    <w:rsid w:val="004F5899"/>
    <w:rsid w:val="00526C96"/>
    <w:rsid w:val="005542B9"/>
    <w:rsid w:val="005B3023"/>
    <w:rsid w:val="005C2C36"/>
    <w:rsid w:val="005F3A60"/>
    <w:rsid w:val="00646BF3"/>
    <w:rsid w:val="006C7A01"/>
    <w:rsid w:val="006E68FB"/>
    <w:rsid w:val="006F7E7C"/>
    <w:rsid w:val="00752D00"/>
    <w:rsid w:val="00753DD6"/>
    <w:rsid w:val="00781A63"/>
    <w:rsid w:val="007932BA"/>
    <w:rsid w:val="007B5C75"/>
    <w:rsid w:val="007D7918"/>
    <w:rsid w:val="00850B3A"/>
    <w:rsid w:val="008A12D8"/>
    <w:rsid w:val="008D1964"/>
    <w:rsid w:val="008F7051"/>
    <w:rsid w:val="00922D95"/>
    <w:rsid w:val="009459AE"/>
    <w:rsid w:val="009924B0"/>
    <w:rsid w:val="009A0B28"/>
    <w:rsid w:val="009B03DC"/>
    <w:rsid w:val="009D0F76"/>
    <w:rsid w:val="00A3578F"/>
    <w:rsid w:val="00A40F3D"/>
    <w:rsid w:val="00A55CF6"/>
    <w:rsid w:val="00A74F2D"/>
    <w:rsid w:val="00A87AF8"/>
    <w:rsid w:val="00AC2A42"/>
    <w:rsid w:val="00B02776"/>
    <w:rsid w:val="00C02D80"/>
    <w:rsid w:val="00C216D9"/>
    <w:rsid w:val="00C70B2E"/>
    <w:rsid w:val="00C76AE7"/>
    <w:rsid w:val="00D07D6B"/>
    <w:rsid w:val="00D220E3"/>
    <w:rsid w:val="00DE24B4"/>
    <w:rsid w:val="00E47DB9"/>
    <w:rsid w:val="00E850F9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45</cp:revision>
  <cp:lastPrinted>2016-04-26T13:12:00Z</cp:lastPrinted>
  <dcterms:created xsi:type="dcterms:W3CDTF">2016-04-18T14:50:00Z</dcterms:created>
  <dcterms:modified xsi:type="dcterms:W3CDTF">2016-08-10T20:32:00Z</dcterms:modified>
</cp:coreProperties>
</file>